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ACF6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EK 1: FİNANSAL TEKLİF </w:t>
      </w:r>
    </w:p>
    <w:tbl>
      <w:tblPr>
        <w:tblW w:w="8626" w:type="dxa"/>
        <w:tblLayout w:type="fixed"/>
        <w:tblLook w:val="0400" w:firstRow="0" w:lastRow="0" w:firstColumn="0" w:lastColumn="0" w:noHBand="0" w:noVBand="1"/>
      </w:tblPr>
      <w:tblGrid>
        <w:gridCol w:w="4187"/>
        <w:gridCol w:w="941"/>
        <w:gridCol w:w="575"/>
        <w:gridCol w:w="1890"/>
        <w:gridCol w:w="177"/>
        <w:gridCol w:w="856"/>
      </w:tblGrid>
      <w:tr w:rsidR="005670CF" w14:paraId="678596F7" w14:textId="77777777" w:rsidTr="009B177A">
        <w:trPr>
          <w:trHeight w:val="436"/>
        </w:trPr>
        <w:tc>
          <w:tcPr>
            <w:tcW w:w="41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76621BD3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CD27247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  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076D4C1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Adet 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09CCA41E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fiyat </w:t>
            </w:r>
          </w:p>
        </w:tc>
        <w:tc>
          <w:tcPr>
            <w:tcW w:w="1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0AC0C8A0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0DD5EAB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Toplam  </w:t>
            </w:r>
          </w:p>
        </w:tc>
      </w:tr>
      <w:tr w:rsidR="005670CF" w14:paraId="45EA27D0" w14:textId="77777777" w:rsidTr="009B177A">
        <w:trPr>
          <w:trHeight w:val="322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0AFD8190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</w:tcPr>
          <w:p w14:paraId="3A60202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</w:tcPr>
          <w:p w14:paraId="14BDF313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</w:tcPr>
          <w:p w14:paraId="5622EC41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(Birim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Fiyat+KDV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1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</w:tcPr>
          <w:p w14:paraId="14CE56FA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51" w:type="dxa"/>
              <w:left w:w="0" w:type="dxa"/>
              <w:bottom w:w="0" w:type="dxa"/>
              <w:right w:w="12" w:type="dxa"/>
            </w:tcMar>
          </w:tcPr>
          <w:p w14:paraId="4AEB74BC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69C7F8B3" w14:textId="77777777" w:rsidTr="009B177A">
        <w:trPr>
          <w:trHeight w:val="563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4306366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1.1.İzleme ve Değerlendirme    </w:t>
            </w:r>
          </w:p>
          <w:p w14:paraId="6061A6BE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Çerçevesinin ve Planının Geliştirilmesi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1D46B000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Gün 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3BDAB5D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507E914E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29950E1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6EC07EA8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5EA54E4A" w14:textId="77777777" w:rsidTr="009B177A">
        <w:trPr>
          <w:trHeight w:val="562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379CED07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1.2. İzleme ve Değerlendirme Araçlarının </w:t>
            </w:r>
          </w:p>
          <w:p w14:paraId="1A3E0501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Geliştirilmesi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5852BA93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Gün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78CC709E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560947B8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3D11547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5CE1D49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39C81140" w14:textId="77777777" w:rsidTr="009B177A">
        <w:trPr>
          <w:trHeight w:val="838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06B957E2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 İzleme ve Değerlendirme </w:t>
            </w:r>
          </w:p>
          <w:p w14:paraId="0F6D3B44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Çalışmalarının Uygulanması ve Raporlanması 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6C876216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Gün 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0CAE3A6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228C224F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750D03B8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0F548D94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351A67CC" w14:textId="77777777" w:rsidTr="009B177A">
        <w:trPr>
          <w:trHeight w:val="840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4B4A9DB7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08914AAD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48EA967B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6A9BB909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  <w:vAlign w:val="bottom"/>
          </w:tcPr>
          <w:p w14:paraId="73166BA1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3E2BE5C4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5F16A205" w14:textId="77777777" w:rsidTr="009B177A">
        <w:trPr>
          <w:trHeight w:val="324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510CBD8C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70D085CA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0AA97FBC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239611C3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4F341DBC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1D65A278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70CF" w14:paraId="1DFE1787" w14:textId="77777777" w:rsidTr="009B177A">
        <w:trPr>
          <w:trHeight w:val="326"/>
        </w:trPr>
        <w:tc>
          <w:tcPr>
            <w:tcW w:w="41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02527E26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31BE3399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Gün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68CE4C79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4D58B145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5E9592CF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0" w:type="dxa"/>
              <w:bottom w:w="0" w:type="dxa"/>
              <w:right w:w="12" w:type="dxa"/>
            </w:tcMar>
          </w:tcPr>
          <w:p w14:paraId="2B2DFADF" w14:textId="77777777" w:rsidR="005670CF" w:rsidRDefault="005670CF" w:rsidP="009B177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D959B4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</w:rPr>
      </w:pPr>
    </w:p>
    <w:p w14:paraId="2853290E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Finansal değerlendirme sürecinin işlerliği açısından tabloda belirtilen bütçe kalemlerinin değiştirilmemesi ancak ek bir </w:t>
      </w:r>
      <w:proofErr w:type="gramStart"/>
      <w:r>
        <w:rPr>
          <w:rFonts w:ascii="Times New Roman" w:eastAsia="Times New Roman" w:hAnsi="Times New Roman" w:cs="Times New Roman"/>
        </w:rPr>
        <w:t>bütçe  kalemi</w:t>
      </w:r>
      <w:proofErr w:type="gramEnd"/>
      <w:r>
        <w:rPr>
          <w:rFonts w:ascii="Times New Roman" w:eastAsia="Times New Roman" w:hAnsi="Times New Roman" w:cs="Times New Roman"/>
        </w:rPr>
        <w:t xml:space="preserve"> eklenmek isteniyorsa ilgili maddelere dahil edilmelidir. </w:t>
      </w:r>
    </w:p>
    <w:p w14:paraId="195ACFAF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</w:rPr>
      </w:pPr>
    </w:p>
    <w:p w14:paraId="4BDE3EFF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</w:rPr>
      </w:pPr>
    </w:p>
    <w:p w14:paraId="28238EFC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773124EC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33626799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612D27C8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1C5BFD46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10102333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56231AEA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1BCC767A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0DE9D647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5ECE1EDC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2482B930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4607230E" w14:textId="77777777" w:rsidR="005670CF" w:rsidRDefault="005670CF" w:rsidP="005670CF">
      <w:pPr>
        <w:jc w:val="both"/>
        <w:rPr>
          <w:rFonts w:ascii="Times New Roman" w:eastAsia="Times New Roman" w:hAnsi="Times New Roman" w:cs="Times New Roman"/>
          <w:b/>
        </w:rPr>
      </w:pPr>
    </w:p>
    <w:p w14:paraId="0285FB97" w14:textId="77777777" w:rsidR="009B2A35" w:rsidRDefault="009B2A35"/>
    <w:sectPr w:rsidR="009B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C1"/>
    <w:rsid w:val="001061C1"/>
    <w:rsid w:val="005670CF"/>
    <w:rsid w:val="009B2A35"/>
    <w:rsid w:val="00B01D13"/>
    <w:rsid w:val="00F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AD38"/>
  <w15:chartTrackingRefBased/>
  <w15:docId w15:val="{E88F4A37-6FE8-4C06-AEE3-45D35EE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CF"/>
    <w:rPr>
      <w:rFonts w:ascii="Calibri" w:eastAsia="Calibri" w:hAnsi="Calibri" w:cs="Calibri"/>
      <w:kern w:val="0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06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6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6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6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6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6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6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6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6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6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61C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61C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61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61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61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61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6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6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0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61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061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61C1"/>
    <w:pPr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061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6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61C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6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tapv ofis</dc:creator>
  <cp:keywords/>
  <dc:description/>
  <cp:lastModifiedBy>tapv ofis</cp:lastModifiedBy>
  <cp:revision>2</cp:revision>
  <dcterms:created xsi:type="dcterms:W3CDTF">2025-07-29T07:57:00Z</dcterms:created>
  <dcterms:modified xsi:type="dcterms:W3CDTF">2025-07-29T07:58:00Z</dcterms:modified>
</cp:coreProperties>
</file>